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77E6" w14:textId="6AE41EE9" w:rsidR="0083080E" w:rsidRPr="0083080E" w:rsidRDefault="0083080E" w:rsidP="0083080E">
      <w:pPr>
        <w:jc w:val="right"/>
        <w:rPr>
          <w:rFonts w:ascii="Times New Roman" w:hAnsi="Times New Roman" w:cs="Times New Roman"/>
        </w:rPr>
      </w:pPr>
      <w:r w:rsidRPr="0083080E">
        <w:rPr>
          <w:rFonts w:ascii="Times New Roman" w:hAnsi="Times New Roman" w:cs="Times New Roman"/>
        </w:rPr>
        <w:t xml:space="preserve">Michałowice, dnia </w:t>
      </w:r>
      <w:r w:rsidR="008767DB">
        <w:rPr>
          <w:rFonts w:ascii="Times New Roman" w:hAnsi="Times New Roman" w:cs="Times New Roman"/>
        </w:rPr>
        <w:t xml:space="preserve"> </w:t>
      </w:r>
      <w:r w:rsidR="00153CB5">
        <w:rPr>
          <w:rFonts w:ascii="Times New Roman" w:hAnsi="Times New Roman" w:cs="Times New Roman"/>
        </w:rPr>
        <w:t xml:space="preserve">27 maja </w:t>
      </w:r>
      <w:r w:rsidRPr="0083080E">
        <w:rPr>
          <w:rFonts w:ascii="Times New Roman" w:hAnsi="Times New Roman" w:cs="Times New Roman"/>
        </w:rPr>
        <w:t>202</w:t>
      </w:r>
      <w:r w:rsidR="00153CB5">
        <w:rPr>
          <w:rFonts w:ascii="Times New Roman" w:hAnsi="Times New Roman" w:cs="Times New Roman"/>
        </w:rPr>
        <w:t>4</w:t>
      </w:r>
      <w:r w:rsidRPr="0083080E">
        <w:rPr>
          <w:rFonts w:ascii="Times New Roman" w:hAnsi="Times New Roman" w:cs="Times New Roman"/>
        </w:rPr>
        <w:t xml:space="preserve"> r.</w:t>
      </w:r>
    </w:p>
    <w:p w14:paraId="0BD497C9" w14:textId="77777777" w:rsidR="0083080E" w:rsidRPr="0083080E" w:rsidRDefault="0083080E" w:rsidP="0083080E">
      <w:pPr>
        <w:rPr>
          <w:rFonts w:ascii="Times New Roman" w:hAnsi="Times New Roman" w:cs="Times New Roman"/>
        </w:rPr>
      </w:pPr>
    </w:p>
    <w:p w14:paraId="75CFBCB4" w14:textId="77777777" w:rsidR="0083080E" w:rsidRPr="0083080E" w:rsidRDefault="0083080E" w:rsidP="008308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80E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3D87388E" w14:textId="13F08F40" w:rsidR="0083080E" w:rsidRPr="00484D29" w:rsidRDefault="0083080E" w:rsidP="00484D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D29">
        <w:rPr>
          <w:rFonts w:ascii="Times New Roman" w:hAnsi="Times New Roman" w:cs="Times New Roman"/>
          <w:b/>
          <w:bCs/>
          <w:sz w:val="24"/>
          <w:szCs w:val="24"/>
        </w:rPr>
        <w:t xml:space="preserve">KOMISJI REWIZYJNEJ DO RADY GMINY MICHAŁOWICE Z DNIA </w:t>
      </w:r>
      <w:r w:rsidR="00153CB5">
        <w:rPr>
          <w:rFonts w:ascii="Times New Roman" w:hAnsi="Times New Roman" w:cs="Times New Roman"/>
          <w:b/>
          <w:bCs/>
          <w:sz w:val="24"/>
          <w:szCs w:val="24"/>
        </w:rPr>
        <w:t>27 MAJA 2024</w:t>
      </w:r>
      <w:r w:rsidR="00484D29" w:rsidRPr="00484D2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D29">
        <w:rPr>
          <w:rFonts w:ascii="Times New Roman" w:hAnsi="Times New Roman" w:cs="Times New Roman"/>
          <w:b/>
          <w:bCs/>
          <w:sz w:val="24"/>
          <w:szCs w:val="24"/>
        </w:rPr>
        <w:t xml:space="preserve">w sprawie: UDZIELENIA WÓJTOWI GMINY MICHAŁOWICE ABSOLUTORIUM ZA ROK </w:t>
      </w:r>
      <w:r w:rsidR="00754E9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53CB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7918079" w14:textId="77777777" w:rsidR="0083080E" w:rsidRPr="0083080E" w:rsidRDefault="0083080E" w:rsidP="0083080E">
      <w:pPr>
        <w:rPr>
          <w:rFonts w:ascii="Times New Roman" w:hAnsi="Times New Roman" w:cs="Times New Roman"/>
        </w:rPr>
      </w:pPr>
    </w:p>
    <w:p w14:paraId="73FA501C" w14:textId="77777777" w:rsidR="0083080E" w:rsidRPr="0083080E" w:rsidRDefault="0083080E" w:rsidP="0083080E">
      <w:pPr>
        <w:rPr>
          <w:rFonts w:ascii="Times New Roman" w:hAnsi="Times New Roman" w:cs="Times New Roman"/>
          <w:b/>
          <w:bCs/>
        </w:rPr>
      </w:pPr>
      <w:r w:rsidRPr="0083080E">
        <w:rPr>
          <w:rFonts w:ascii="Times New Roman" w:hAnsi="Times New Roman" w:cs="Times New Roman"/>
          <w:b/>
          <w:bCs/>
        </w:rPr>
        <w:t>Komisja Rewizyjna w składzie:</w:t>
      </w:r>
    </w:p>
    <w:p w14:paraId="64E03E2D" w14:textId="77777777" w:rsidR="0083080E" w:rsidRPr="0083080E" w:rsidRDefault="0083080E" w:rsidP="0083080E">
      <w:pPr>
        <w:rPr>
          <w:rFonts w:ascii="Times New Roman" w:hAnsi="Times New Roman" w:cs="Times New Roman"/>
          <w:b/>
          <w:bCs/>
        </w:rPr>
      </w:pPr>
      <w:r w:rsidRPr="0083080E">
        <w:rPr>
          <w:rFonts w:ascii="Times New Roman" w:hAnsi="Times New Roman" w:cs="Times New Roman"/>
          <w:b/>
          <w:bCs/>
        </w:rPr>
        <w:t xml:space="preserve"> </w:t>
      </w:r>
    </w:p>
    <w:p w14:paraId="09BE35DE" w14:textId="4F1982A8" w:rsidR="0083080E" w:rsidRPr="0083080E" w:rsidRDefault="0083080E" w:rsidP="0083080E">
      <w:pPr>
        <w:rPr>
          <w:rFonts w:ascii="Times New Roman" w:hAnsi="Times New Roman" w:cs="Times New Roman"/>
          <w:b/>
          <w:bCs/>
        </w:rPr>
      </w:pPr>
      <w:r w:rsidRPr="0083080E">
        <w:rPr>
          <w:rFonts w:ascii="Times New Roman" w:hAnsi="Times New Roman" w:cs="Times New Roman"/>
          <w:b/>
          <w:bCs/>
        </w:rPr>
        <w:t xml:space="preserve">Przewodniczący </w:t>
      </w:r>
      <w:r w:rsidR="00153CB5">
        <w:rPr>
          <w:rFonts w:ascii="Times New Roman" w:hAnsi="Times New Roman" w:cs="Times New Roman"/>
          <w:b/>
          <w:bCs/>
        </w:rPr>
        <w:t>–</w:t>
      </w:r>
      <w:r w:rsidRPr="0083080E">
        <w:t xml:space="preserve"> </w:t>
      </w:r>
      <w:r w:rsidR="00153CB5">
        <w:rPr>
          <w:rFonts w:ascii="Times New Roman" w:hAnsi="Times New Roman" w:cs="Times New Roman"/>
          <w:b/>
          <w:bCs/>
        </w:rPr>
        <w:t>BARTOSZ TOCHOWICZ</w:t>
      </w:r>
    </w:p>
    <w:p w14:paraId="6125403E" w14:textId="77777777" w:rsidR="0083080E" w:rsidRPr="0083080E" w:rsidRDefault="0083080E" w:rsidP="0083080E">
      <w:pPr>
        <w:rPr>
          <w:rFonts w:ascii="Times New Roman" w:hAnsi="Times New Roman" w:cs="Times New Roman"/>
          <w:b/>
          <w:bCs/>
        </w:rPr>
      </w:pPr>
      <w:r w:rsidRPr="0083080E">
        <w:rPr>
          <w:rFonts w:ascii="Times New Roman" w:hAnsi="Times New Roman" w:cs="Times New Roman"/>
          <w:b/>
          <w:bCs/>
        </w:rPr>
        <w:t>Członkowie</w:t>
      </w:r>
      <w:r>
        <w:rPr>
          <w:rFonts w:ascii="Times New Roman" w:hAnsi="Times New Roman" w:cs="Times New Roman"/>
          <w:b/>
          <w:bCs/>
        </w:rPr>
        <w:t>:</w:t>
      </w:r>
    </w:p>
    <w:p w14:paraId="6D1E6602" w14:textId="41A69334" w:rsidR="0083080E" w:rsidRPr="0083080E" w:rsidRDefault="00153CB5" w:rsidP="008308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ALEKSANDRA SZEWCZYK</w:t>
      </w:r>
    </w:p>
    <w:p w14:paraId="1F3A1C7E" w14:textId="671CAB4E" w:rsidR="0083080E" w:rsidRPr="0083080E" w:rsidRDefault="00153CB5" w:rsidP="008308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BEATA BASOŃ-NOWAK</w:t>
      </w:r>
    </w:p>
    <w:p w14:paraId="1363BDE1" w14:textId="48C595B8" w:rsidR="0083080E" w:rsidRDefault="00153CB5" w:rsidP="008308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BEATA SKORUPA</w:t>
      </w:r>
    </w:p>
    <w:p w14:paraId="0C62D1EC" w14:textId="78B3F967" w:rsidR="00754E98" w:rsidRPr="0083080E" w:rsidRDefault="00153CB5" w:rsidP="008308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EWA KRAWCZYK</w:t>
      </w:r>
    </w:p>
    <w:p w14:paraId="74782BBD" w14:textId="77777777" w:rsidR="0083080E" w:rsidRPr="0083080E" w:rsidRDefault="0083080E" w:rsidP="0083080E">
      <w:pPr>
        <w:rPr>
          <w:rFonts w:ascii="Times New Roman" w:hAnsi="Times New Roman" w:cs="Times New Roman"/>
        </w:rPr>
      </w:pPr>
    </w:p>
    <w:p w14:paraId="4132EB0B" w14:textId="2A216454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Po zapoznaniu się z danymi wynikającymi z:</w:t>
      </w:r>
    </w:p>
    <w:p w14:paraId="596FE8B9" w14:textId="38FED4B1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Sprawozdań budżetowych typ Rb 27S - sprawozdanie z wykonania dochodów budżetowych jednostki samorządu terytorialnego, Rb 28S - sprawozdanie z wykonania wydatków budżetowych  jednostki samorządu terytorialnego, Rb-NDS o nadwyżce / deficycie jednostki samorządu terytorialnego, Rb-N o stanie należności oraz wybranych aktywów finansowych, Rb-Z o stanie zobowiązań według tytułów dłużnych oraz poręczeń i gwarancji, Rb-ST o stanie środków na rachunkach bankowych Gminy Michałowice, Rb-PDP sprawozdanie z wykonania dochodów podatkowych, sporządzonych wg. stanu na dzień 31 grudnia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83080E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353FF858" w14:textId="5F4F89B7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Sprawozdania  rocznego  z  wykonania   budżetu  Gminy   Michałowice w roku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83080E">
        <w:rPr>
          <w:rFonts w:ascii="Times New Roman" w:hAnsi="Times New Roman" w:cs="Times New Roman"/>
          <w:sz w:val="24"/>
          <w:szCs w:val="24"/>
        </w:rPr>
        <w:t>.</w:t>
      </w:r>
    </w:p>
    <w:p w14:paraId="72271A76" w14:textId="3873D1ED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Informacji o stanie mienia komunalnego wg stanu na dzień 31 grudnia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83080E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12F208B" w14:textId="6C373195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Sprawozdania finansowego Gminy Michałowice za rok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83080E">
        <w:rPr>
          <w:rFonts w:ascii="Times New Roman" w:hAnsi="Times New Roman" w:cs="Times New Roman"/>
          <w:sz w:val="24"/>
          <w:szCs w:val="24"/>
        </w:rPr>
        <w:t>.</w:t>
      </w:r>
    </w:p>
    <w:p w14:paraId="6800621D" w14:textId="0A5D74BC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Uchwały nr </w:t>
      </w:r>
      <w:r w:rsidR="0054541B" w:rsidRPr="0054541B">
        <w:rPr>
          <w:rFonts w:ascii="Times New Roman" w:hAnsi="Times New Roman" w:cs="Times New Roman"/>
          <w:sz w:val="24"/>
          <w:szCs w:val="24"/>
        </w:rPr>
        <w:t>S.O</w:t>
      </w:r>
      <w:r w:rsidR="003522CD">
        <w:rPr>
          <w:rFonts w:ascii="Times New Roman" w:hAnsi="Times New Roman" w:cs="Times New Roman"/>
          <w:sz w:val="24"/>
          <w:szCs w:val="24"/>
        </w:rPr>
        <w:t>.V.423.1.2024</w:t>
      </w:r>
      <w:r w:rsidR="0054541B"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Składu Orzekającego Kolegium Regionalnej Izby Obrachunkowej w Krakowie, </w:t>
      </w:r>
      <w:r w:rsidR="0054541B" w:rsidRPr="0054541B">
        <w:rPr>
          <w:rFonts w:ascii="Times New Roman" w:hAnsi="Times New Roman" w:cs="Times New Roman"/>
          <w:sz w:val="24"/>
          <w:szCs w:val="24"/>
        </w:rPr>
        <w:t xml:space="preserve">z </w:t>
      </w:r>
      <w:r w:rsidR="003522CD">
        <w:rPr>
          <w:rFonts w:ascii="Times New Roman" w:hAnsi="Times New Roman" w:cs="Times New Roman"/>
          <w:sz w:val="24"/>
          <w:szCs w:val="24"/>
        </w:rPr>
        <w:t>17 kwietnia 2024 r.</w:t>
      </w:r>
      <w:r w:rsidR="0054541B" w:rsidRPr="0054541B">
        <w:rPr>
          <w:rFonts w:ascii="Times New Roman" w:hAnsi="Times New Roman" w:cs="Times New Roman"/>
          <w:sz w:val="24"/>
          <w:szCs w:val="24"/>
        </w:rPr>
        <w:t xml:space="preserve"> r.</w:t>
      </w:r>
      <w:r w:rsidRPr="0083080E">
        <w:rPr>
          <w:rFonts w:ascii="Times New Roman" w:hAnsi="Times New Roman" w:cs="Times New Roman"/>
          <w:sz w:val="24"/>
          <w:szCs w:val="24"/>
        </w:rPr>
        <w:t xml:space="preserve"> w sprawie zaopiniowania sprawozdania z wykonania budżetu Gminy Michałowice za rok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83080E">
        <w:rPr>
          <w:rFonts w:ascii="Times New Roman" w:hAnsi="Times New Roman" w:cs="Times New Roman"/>
          <w:sz w:val="24"/>
          <w:szCs w:val="24"/>
        </w:rPr>
        <w:t xml:space="preserve"> wraz z informacją o stanie mienia komunalnego Gminy Michałowic</w:t>
      </w:r>
      <w:r w:rsidR="003522CD">
        <w:rPr>
          <w:rFonts w:ascii="Times New Roman" w:hAnsi="Times New Roman" w:cs="Times New Roman"/>
          <w:sz w:val="24"/>
          <w:szCs w:val="24"/>
        </w:rPr>
        <w:t xml:space="preserve"> na dzień 31.12.2023 r.</w:t>
      </w:r>
    </w:p>
    <w:p w14:paraId="71C0E8C5" w14:textId="1598C28A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Opinii komisji branżowych Rady Gminy Michałowice oraz po pozytywnym zaopiniowaniu wykonania budżetu Gminy Michałowice </w:t>
      </w:r>
      <w:r w:rsidR="0058755C">
        <w:rPr>
          <w:rFonts w:ascii="Times New Roman" w:hAnsi="Times New Roman" w:cs="Times New Roman"/>
          <w:sz w:val="24"/>
          <w:szCs w:val="24"/>
        </w:rPr>
        <w:t xml:space="preserve">komisja </w:t>
      </w:r>
      <w:r w:rsidRPr="0083080E">
        <w:rPr>
          <w:rFonts w:ascii="Times New Roman" w:hAnsi="Times New Roman" w:cs="Times New Roman"/>
          <w:sz w:val="24"/>
          <w:szCs w:val="24"/>
        </w:rPr>
        <w:t>postanowiła wystąpić do Rady Gminy Michałowice z wnioskiem o</w:t>
      </w:r>
      <w:r w:rsidRPr="0083080E">
        <w:rPr>
          <w:rFonts w:ascii="Times New Roman" w:hAnsi="Times New Roman" w:cs="Times New Roman"/>
          <w:sz w:val="24"/>
          <w:szCs w:val="24"/>
        </w:rPr>
        <w:tab/>
      </w:r>
      <w:r w:rsidR="009441BF"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>udzielenie</w:t>
      </w:r>
      <w:r w:rsidR="009441BF"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>Wójtowi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>Gminy</w:t>
      </w:r>
      <w:r w:rsidR="009441BF"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>Michałowice</w:t>
      </w:r>
      <w:r w:rsidR="009441BF"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>absolutorium z tytułu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wykonania budżetu Gminy Michałowice za rok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83080E">
        <w:rPr>
          <w:rFonts w:ascii="Times New Roman" w:hAnsi="Times New Roman" w:cs="Times New Roman"/>
          <w:sz w:val="24"/>
          <w:szCs w:val="24"/>
        </w:rPr>
        <w:t>.</w:t>
      </w:r>
    </w:p>
    <w:p w14:paraId="10AEBF89" w14:textId="77777777" w:rsidR="0083080E" w:rsidRPr="0083080E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1AF6A8E3" w14:textId="77777777" w:rsidR="0083080E" w:rsidRPr="0083080E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03B9D633" w14:textId="77777777" w:rsidR="0083080E" w:rsidRPr="00A83B1D" w:rsidRDefault="0083080E" w:rsidP="009441BF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B1D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B5B0BD1" w14:textId="77777777" w:rsidR="0083080E" w:rsidRPr="002B13B7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3EE107A0" w14:textId="12C3C008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Komisja  Rewizyjna  Rady  Gminy  Michałowice   na  swoich   posied</w:t>
      </w:r>
      <w:r w:rsidR="003522CD">
        <w:rPr>
          <w:rFonts w:ascii="Times New Roman" w:hAnsi="Times New Roman" w:cs="Times New Roman"/>
          <w:sz w:val="24"/>
          <w:szCs w:val="24"/>
        </w:rPr>
        <w:t>zeniu</w:t>
      </w:r>
      <w:r w:rsidRPr="002B13B7">
        <w:rPr>
          <w:rFonts w:ascii="Times New Roman" w:hAnsi="Times New Roman" w:cs="Times New Roman"/>
          <w:sz w:val="24"/>
          <w:szCs w:val="24"/>
        </w:rPr>
        <w:t xml:space="preserve"> w dni</w:t>
      </w:r>
      <w:r w:rsidR="003522CD">
        <w:rPr>
          <w:rFonts w:ascii="Times New Roman" w:hAnsi="Times New Roman" w:cs="Times New Roman"/>
          <w:sz w:val="24"/>
          <w:szCs w:val="24"/>
        </w:rPr>
        <w:t>u 27 maja 2024</w:t>
      </w:r>
      <w:r w:rsidR="00A83B1D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 xml:space="preserve"> zapoznała się z danymi wynikającymi ze sprawozdań budżetowych typ</w:t>
      </w:r>
      <w:r w:rsidR="0095128F" w:rsidRPr="002B13B7">
        <w:rPr>
          <w:rFonts w:ascii="Times New Roman" w:hAnsi="Times New Roman" w:cs="Times New Roman"/>
          <w:sz w:val="24"/>
          <w:szCs w:val="24"/>
        </w:rPr>
        <w:t>u</w:t>
      </w:r>
      <w:r w:rsidRPr="002B13B7">
        <w:rPr>
          <w:rFonts w:ascii="Times New Roman" w:hAnsi="Times New Roman" w:cs="Times New Roman"/>
          <w:sz w:val="24"/>
          <w:szCs w:val="24"/>
        </w:rPr>
        <w:t xml:space="preserve"> Rb 27S - sprawozdanie z wykonania dochodów budżetowych jednostki samorządu terytorialnego, Rb 28S - sprawozdanie z wykonania wydatków budżetowych jednostki samorządu terytorialnego, Rb-NDS o nadwyżce/ deficycie jednostki samorządu terytorialnego, Rb-N o stanie należności oraz wybranych aktywów finansowych, Rb-Z o stanie zobowiązań według tytułów dłużnych oraz poręczeń i gwarancji, Rb-ST o stanie środków na rachunkach bankowych Gminy Michałowice, Rb-PDP sprawozdanie z wykonania dochodów podatkowych, sporządzonych wg. stanu na dzień 31 grudnia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2B13B7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59EE4F87" w14:textId="6844421B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Równocześnie, Komisja w trakcie swoich posiedzeń przeanalizowała także przedłożone sprawozdanie opisowe z wykonania budżetu Gminy Michałowice, planów finansowych Urzędu Gminy Michałowice, Centrum Obsługi Edukacji w Michałowicach, Szkoły Podstawowej Michałowice, Szkoły Podstawowej Raciborowice, Szkoły Podstawowej Więcławice, </w:t>
      </w:r>
      <w:r w:rsidR="00324859">
        <w:rPr>
          <w:rFonts w:ascii="Times New Roman" w:hAnsi="Times New Roman" w:cs="Times New Roman"/>
          <w:sz w:val="24"/>
          <w:szCs w:val="24"/>
        </w:rPr>
        <w:t xml:space="preserve">Przedszkola Publicznego w Michałowicach, </w:t>
      </w:r>
      <w:r w:rsidRPr="002B13B7">
        <w:rPr>
          <w:rFonts w:ascii="Times New Roman" w:hAnsi="Times New Roman" w:cs="Times New Roman"/>
          <w:sz w:val="24"/>
          <w:szCs w:val="24"/>
        </w:rPr>
        <w:t>Gminnego Ośrodka  Pomocy  Społecznej  w Michałowicach, Centrum  Kultury i Promocji w Michałowicach, Biblioteki Publicznej Gminy Michałowice.</w:t>
      </w:r>
    </w:p>
    <w:p w14:paraId="266DD60C" w14:textId="77777777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W trakcie prac Komisji Rewizyjnej wyjaśnienia składali: Wójt Gminy Michałowice, Zastępca Wójta Gminy Michałowice, Skarbnik Gminy Michałowice, Dyrektorzy jednostek organizacyjnych Gminy Michałowice, Kierownicy komórek organizacyjnych Urzędu Gminy Michałowice.</w:t>
      </w:r>
    </w:p>
    <w:p w14:paraId="5EB94254" w14:textId="77777777" w:rsidR="0083080E" w:rsidRPr="002B13B7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043284A9" w14:textId="77777777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W wyniku powyższych prac ustalono, co następuje:</w:t>
      </w:r>
    </w:p>
    <w:p w14:paraId="2117E957" w14:textId="673905CC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1. Ustalony na dzień 31 grudnia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2B13B7">
        <w:rPr>
          <w:rFonts w:ascii="Times New Roman" w:hAnsi="Times New Roman" w:cs="Times New Roman"/>
          <w:sz w:val="24"/>
          <w:szCs w:val="24"/>
        </w:rPr>
        <w:t xml:space="preserve"> roku plan ogółem dochodów budżetu Gminy Michałowice zakładał kwotę </w:t>
      </w:r>
      <w:r w:rsidR="003522CD" w:rsidRPr="003522CD">
        <w:rPr>
          <w:rFonts w:ascii="Times New Roman" w:hAnsi="Times New Roman" w:cs="Times New Roman"/>
          <w:b/>
          <w:bCs/>
          <w:sz w:val="24"/>
          <w:szCs w:val="24"/>
        </w:rPr>
        <w:t>74 544 015,06</w:t>
      </w:r>
      <w:r w:rsidR="003522CD" w:rsidRPr="00352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w tym dochody bieżące </w:t>
      </w:r>
      <w:r w:rsidR="003522CD" w:rsidRPr="003522CD">
        <w:rPr>
          <w:rFonts w:ascii="Times New Roman" w:hAnsi="Times New Roman" w:cs="Times New Roman"/>
          <w:b/>
          <w:bCs/>
          <w:sz w:val="24"/>
          <w:szCs w:val="24"/>
        </w:rPr>
        <w:t>67 104 402,55</w:t>
      </w:r>
      <w:r w:rsidR="00352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 dochody  majątkowe  </w:t>
      </w:r>
      <w:r w:rsidR="003522CD" w:rsidRPr="003522CD">
        <w:rPr>
          <w:rFonts w:ascii="Times New Roman" w:hAnsi="Times New Roman" w:cs="Times New Roman"/>
          <w:b/>
          <w:bCs/>
          <w:sz w:val="24"/>
          <w:szCs w:val="24"/>
        </w:rPr>
        <w:t>7 439 612,51</w:t>
      </w:r>
      <w:r w:rsidR="00352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. Natomiast wykonanie  dochodów  ukształtowało  się na poziomie 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>99,74</w:t>
      </w:r>
      <w:r w:rsidR="0054541B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B13B7">
        <w:rPr>
          <w:rFonts w:ascii="Times New Roman" w:hAnsi="Times New Roman" w:cs="Times New Roman"/>
          <w:sz w:val="24"/>
          <w:szCs w:val="24"/>
        </w:rPr>
        <w:t xml:space="preserve"> i wyniosło dochody ogółem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74 346 979,92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859">
        <w:rPr>
          <w:rFonts w:ascii="Times New Roman" w:hAnsi="Times New Roman" w:cs="Times New Roman"/>
          <w:b/>
          <w:bCs/>
          <w:sz w:val="24"/>
          <w:szCs w:val="24"/>
        </w:rPr>
        <w:t>zł,</w:t>
      </w:r>
      <w:r w:rsidRPr="002B13B7">
        <w:rPr>
          <w:rFonts w:ascii="Times New Roman" w:hAnsi="Times New Roman" w:cs="Times New Roman"/>
          <w:sz w:val="24"/>
          <w:szCs w:val="24"/>
        </w:rPr>
        <w:t xml:space="preserve"> wykonane dochody bieżące wyniosły kwotę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65 623 445,36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co daje </w:t>
      </w:r>
      <w:r w:rsidR="0058755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>7,79</w:t>
      </w:r>
      <w:r w:rsidR="00632B23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 w:rsidRPr="002B13B7">
        <w:rPr>
          <w:rFonts w:ascii="Times New Roman" w:hAnsi="Times New Roman" w:cs="Times New Roman"/>
          <w:sz w:val="24"/>
          <w:szCs w:val="24"/>
        </w:rPr>
        <w:t xml:space="preserve">planu, zaś wykonane dochody majątkowe to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8 723 534,56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co daje 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>117,26</w:t>
      </w:r>
      <w:r w:rsidR="00632B23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 w:rsidRPr="002B13B7">
        <w:rPr>
          <w:rFonts w:ascii="Times New Roman" w:hAnsi="Times New Roman" w:cs="Times New Roman"/>
          <w:sz w:val="24"/>
          <w:szCs w:val="24"/>
        </w:rPr>
        <w:t>planu.</w:t>
      </w:r>
    </w:p>
    <w:p w14:paraId="2D5F6CF3" w14:textId="79CDFD45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2. Limit wydatków ustalony na podstawie zmian wprowadzonych w roku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2B13B7">
        <w:rPr>
          <w:rFonts w:ascii="Times New Roman" w:hAnsi="Times New Roman" w:cs="Times New Roman"/>
          <w:sz w:val="24"/>
          <w:szCs w:val="24"/>
        </w:rPr>
        <w:t xml:space="preserve"> na dzień </w:t>
      </w:r>
      <w:r w:rsidR="009441BF" w:rsidRPr="002B13B7">
        <w:rPr>
          <w:rFonts w:ascii="Times New Roman" w:hAnsi="Times New Roman" w:cs="Times New Roman"/>
          <w:sz w:val="24"/>
          <w:szCs w:val="24"/>
        </w:rPr>
        <w:br/>
      </w:r>
      <w:r w:rsidRPr="002B13B7">
        <w:rPr>
          <w:rFonts w:ascii="Times New Roman" w:hAnsi="Times New Roman" w:cs="Times New Roman"/>
          <w:sz w:val="24"/>
          <w:szCs w:val="24"/>
        </w:rPr>
        <w:t xml:space="preserve">31 grudnia wyniósł kwotę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80 813 044,07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Limit wydatków bieżących został ustalony na poziomie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67 998 902,89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natomiast limit wydatków majątkowych zamknął się na poziomie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12 814 141,18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. Wykonane wydatki budżetu Gminy Michałowice zamknęły się  kwotą ogółem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72 875 280,79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co stanowi </w:t>
      </w:r>
      <w:r w:rsidR="00F93766">
        <w:rPr>
          <w:rFonts w:ascii="Times New Roman" w:hAnsi="Times New Roman" w:cs="Times New Roman"/>
          <w:b/>
          <w:bCs/>
          <w:sz w:val="24"/>
          <w:szCs w:val="24"/>
        </w:rPr>
        <w:t>90,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632B23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B13B7">
        <w:rPr>
          <w:rFonts w:ascii="Times New Roman" w:hAnsi="Times New Roman" w:cs="Times New Roman"/>
          <w:sz w:val="24"/>
          <w:szCs w:val="24"/>
        </w:rPr>
        <w:t xml:space="preserve"> planu. Wykonanie planu wydatków bieżących wyniosło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60 584 871,99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 co daje 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>89,10</w:t>
      </w:r>
      <w:r w:rsidR="00632B23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B13B7">
        <w:rPr>
          <w:rFonts w:ascii="Times New Roman" w:hAnsi="Times New Roman" w:cs="Times New Roman"/>
          <w:sz w:val="24"/>
          <w:szCs w:val="24"/>
        </w:rPr>
        <w:t xml:space="preserve"> planu, zaś wykonanie    planu    wydatków     majątkowych zamknęło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>się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 xml:space="preserve">kwotą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12 290 408,80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co daje 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>95,91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B13B7">
        <w:rPr>
          <w:rFonts w:ascii="Times New Roman" w:hAnsi="Times New Roman" w:cs="Times New Roman"/>
          <w:sz w:val="24"/>
          <w:szCs w:val="24"/>
        </w:rPr>
        <w:t xml:space="preserve"> planu.</w:t>
      </w:r>
    </w:p>
    <w:p w14:paraId="40E35E8C" w14:textId="5C7B99D8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3. Planowany</w:t>
      </w:r>
      <w:r w:rsidRPr="002B13B7">
        <w:rPr>
          <w:rFonts w:ascii="Times New Roman" w:hAnsi="Times New Roman" w:cs="Times New Roman"/>
          <w:sz w:val="24"/>
          <w:szCs w:val="24"/>
        </w:rPr>
        <w:tab/>
        <w:t>deficyt</w:t>
      </w:r>
      <w:r w:rsidRPr="002B13B7">
        <w:rPr>
          <w:rFonts w:ascii="Times New Roman" w:hAnsi="Times New Roman" w:cs="Times New Roman"/>
          <w:sz w:val="24"/>
          <w:szCs w:val="24"/>
        </w:rPr>
        <w:tab/>
        <w:t>na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>koniec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>został</w:t>
      </w:r>
      <w:r w:rsidRPr="002B13B7">
        <w:rPr>
          <w:rFonts w:ascii="Times New Roman" w:hAnsi="Times New Roman" w:cs="Times New Roman"/>
          <w:sz w:val="24"/>
          <w:szCs w:val="24"/>
        </w:rPr>
        <w:tab/>
        <w:t>ustalony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>na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 xml:space="preserve">poziomie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-6 269 029,01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>.</w:t>
      </w:r>
      <w:r w:rsidR="009441BF" w:rsidRPr="002B13B7">
        <w:rPr>
          <w:rFonts w:ascii="Times New Roman" w:hAnsi="Times New Roman" w:cs="Times New Roman"/>
          <w:sz w:val="24"/>
          <w:szCs w:val="24"/>
        </w:rPr>
        <w:br/>
      </w:r>
      <w:r w:rsidRPr="002B13B7">
        <w:rPr>
          <w:rFonts w:ascii="Times New Roman" w:hAnsi="Times New Roman" w:cs="Times New Roman"/>
          <w:sz w:val="24"/>
          <w:szCs w:val="24"/>
        </w:rPr>
        <w:t xml:space="preserve">Z przedłożonych sprawozdań wynika, że na koniec roku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860229" w:rsidRPr="002B13B7">
        <w:rPr>
          <w:rFonts w:ascii="Times New Roman" w:hAnsi="Times New Roman" w:cs="Times New Roman"/>
          <w:sz w:val="24"/>
          <w:szCs w:val="24"/>
        </w:rPr>
        <w:t xml:space="preserve">budżet zamknął się </w:t>
      </w:r>
      <w:r w:rsidRPr="002B13B7">
        <w:rPr>
          <w:rFonts w:ascii="Times New Roman" w:hAnsi="Times New Roman" w:cs="Times New Roman"/>
          <w:sz w:val="24"/>
          <w:szCs w:val="24"/>
        </w:rPr>
        <w:t xml:space="preserve">na poziomie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1 471 699,13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>.</w:t>
      </w:r>
    </w:p>
    <w:p w14:paraId="6DAF0A81" w14:textId="56FE5432" w:rsidR="0083080E" w:rsidRPr="002B13B7" w:rsidRDefault="0083080E" w:rsidP="00A9231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lastRenderedPageBreak/>
        <w:t xml:space="preserve">4. W budżecie Gminy Michałowice na rok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2B13B7">
        <w:rPr>
          <w:rFonts w:ascii="Times New Roman" w:hAnsi="Times New Roman" w:cs="Times New Roman"/>
          <w:sz w:val="24"/>
          <w:szCs w:val="24"/>
        </w:rPr>
        <w:t xml:space="preserve"> zostały zaplanowane przychody </w:t>
      </w:r>
      <w:r w:rsidR="001972D3">
        <w:rPr>
          <w:rFonts w:ascii="Times New Roman" w:hAnsi="Times New Roman" w:cs="Times New Roman"/>
          <w:sz w:val="24"/>
          <w:szCs w:val="24"/>
        </w:rPr>
        <w:t xml:space="preserve">w kwocie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8 691 024,21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72D3" w:rsidRPr="00B065EE">
        <w:rPr>
          <w:rFonts w:ascii="Times New Roman" w:hAnsi="Times New Roman" w:cs="Times New Roman"/>
          <w:sz w:val="24"/>
          <w:szCs w:val="24"/>
        </w:rPr>
        <w:t xml:space="preserve">a ich </w:t>
      </w:r>
      <w:r w:rsidR="00B065EE" w:rsidRPr="00B065EE">
        <w:rPr>
          <w:rFonts w:ascii="Times New Roman" w:hAnsi="Times New Roman" w:cs="Times New Roman"/>
          <w:sz w:val="24"/>
          <w:szCs w:val="24"/>
        </w:rPr>
        <w:t>rzeczywisty</w:t>
      </w:r>
      <w:r w:rsidR="001972D3" w:rsidRPr="00B065EE">
        <w:rPr>
          <w:rFonts w:ascii="Times New Roman" w:hAnsi="Times New Roman" w:cs="Times New Roman"/>
          <w:sz w:val="24"/>
          <w:szCs w:val="24"/>
        </w:rPr>
        <w:t xml:space="preserve"> poziom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65EE">
        <w:rPr>
          <w:rFonts w:ascii="Times New Roman" w:hAnsi="Times New Roman" w:cs="Times New Roman"/>
          <w:sz w:val="24"/>
          <w:szCs w:val="24"/>
        </w:rPr>
        <w:t>wyniósł</w:t>
      </w:r>
      <w:r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1972D3" w:rsidRPr="001972D3">
        <w:rPr>
          <w:rFonts w:ascii="Times New Roman" w:hAnsi="Times New Roman" w:cs="Times New Roman"/>
          <w:b/>
          <w:bCs/>
          <w:sz w:val="24"/>
          <w:szCs w:val="24"/>
        </w:rPr>
        <w:t>6 018 607,23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B065EE">
        <w:rPr>
          <w:rFonts w:ascii="Times New Roman" w:hAnsi="Times New Roman" w:cs="Times New Roman"/>
          <w:sz w:val="24"/>
          <w:szCs w:val="24"/>
        </w:rPr>
        <w:t>. Przychody s</w:t>
      </w:r>
      <w:r w:rsidRPr="002B13B7">
        <w:rPr>
          <w:rFonts w:ascii="Times New Roman" w:hAnsi="Times New Roman" w:cs="Times New Roman"/>
          <w:sz w:val="24"/>
          <w:szCs w:val="24"/>
        </w:rPr>
        <w:t>kładały się</w:t>
      </w:r>
      <w:r w:rsidR="00B065EE">
        <w:rPr>
          <w:rFonts w:ascii="Times New Roman" w:hAnsi="Times New Roman" w:cs="Times New Roman"/>
          <w:sz w:val="24"/>
          <w:szCs w:val="24"/>
        </w:rPr>
        <w:t xml:space="preserve"> z</w:t>
      </w:r>
      <w:r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A9231E" w:rsidRPr="002B13B7">
        <w:rPr>
          <w:rFonts w:ascii="Times New Roman" w:hAnsi="Times New Roman" w:cs="Times New Roman"/>
          <w:sz w:val="24"/>
          <w:szCs w:val="24"/>
        </w:rPr>
        <w:t>niewykorzystane środk</w:t>
      </w:r>
      <w:r w:rsidR="00B065EE">
        <w:rPr>
          <w:rFonts w:ascii="Times New Roman" w:hAnsi="Times New Roman" w:cs="Times New Roman"/>
          <w:sz w:val="24"/>
          <w:szCs w:val="24"/>
        </w:rPr>
        <w:t>ów</w:t>
      </w:r>
      <w:r w:rsidR="00A9231E" w:rsidRPr="002B13B7">
        <w:rPr>
          <w:rFonts w:ascii="Times New Roman" w:hAnsi="Times New Roman" w:cs="Times New Roman"/>
          <w:sz w:val="24"/>
          <w:szCs w:val="24"/>
        </w:rPr>
        <w:t xml:space="preserve"> pieniężn</w:t>
      </w:r>
      <w:r w:rsidR="00B065EE">
        <w:rPr>
          <w:rFonts w:ascii="Times New Roman" w:hAnsi="Times New Roman" w:cs="Times New Roman"/>
          <w:sz w:val="24"/>
          <w:szCs w:val="24"/>
        </w:rPr>
        <w:t>ych</w:t>
      </w:r>
      <w:r w:rsidR="00A9231E" w:rsidRPr="002B13B7">
        <w:rPr>
          <w:rFonts w:ascii="Times New Roman" w:hAnsi="Times New Roman" w:cs="Times New Roman"/>
          <w:sz w:val="24"/>
          <w:szCs w:val="24"/>
        </w:rPr>
        <w:t>, o których mowa w art.</w:t>
      </w:r>
      <w:r w:rsidR="00AD0EC5">
        <w:rPr>
          <w:rFonts w:ascii="Times New Roman" w:hAnsi="Times New Roman" w:cs="Times New Roman"/>
          <w:sz w:val="24"/>
          <w:szCs w:val="24"/>
        </w:rPr>
        <w:t xml:space="preserve"> 217 </w:t>
      </w:r>
      <w:r w:rsidR="00A9231E" w:rsidRPr="002B13B7">
        <w:rPr>
          <w:rFonts w:ascii="Times New Roman" w:hAnsi="Times New Roman" w:cs="Times New Roman"/>
          <w:sz w:val="24"/>
          <w:szCs w:val="24"/>
        </w:rPr>
        <w:t>ust. 2 pkt 8 ustawy o finansach publicznych</w:t>
      </w:r>
      <w:r w:rsidR="00860229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 xml:space="preserve">251 010,80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A9231E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9231E" w:rsidRPr="002B13B7">
        <w:rPr>
          <w:rFonts w:ascii="Times New Roman" w:hAnsi="Times New Roman" w:cs="Times New Roman"/>
          <w:sz w:val="24"/>
          <w:szCs w:val="24"/>
        </w:rPr>
        <w:t xml:space="preserve">wolne środki, o których mowa w art. 217 ust. 2 pkt 6 ustawy 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o </w:t>
      </w:r>
      <w:r w:rsidR="00A9231E" w:rsidRPr="002B13B7">
        <w:rPr>
          <w:rFonts w:ascii="Times New Roman" w:hAnsi="Times New Roman" w:cs="Times New Roman"/>
          <w:sz w:val="24"/>
          <w:szCs w:val="24"/>
        </w:rPr>
        <w:t xml:space="preserve">finansach publicznych 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>3 767 596,43</w:t>
      </w:r>
      <w:r w:rsidR="00397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2C0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zł, 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 spłaty udzielonych pożyczek w</w:t>
      </w:r>
      <w:r w:rsidR="00B065EE">
        <w:rPr>
          <w:rFonts w:ascii="Times New Roman" w:hAnsi="Times New Roman" w:cs="Times New Roman"/>
          <w:sz w:val="24"/>
          <w:szCs w:val="24"/>
        </w:rPr>
        <w:t xml:space="preserve"> 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97707" w:rsidRPr="00397707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397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2C0"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 xml:space="preserve">oraz </w:t>
      </w:r>
      <w:r w:rsidR="00860229" w:rsidRPr="002B13B7">
        <w:rPr>
          <w:rFonts w:ascii="Times New Roman" w:hAnsi="Times New Roman" w:cs="Times New Roman"/>
          <w:sz w:val="24"/>
          <w:szCs w:val="24"/>
        </w:rPr>
        <w:t>zaciągnięty kredyt bankowy w wysokości</w:t>
      </w:r>
      <w:r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7707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A9231E" w:rsidRPr="002B13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60229" w:rsidRPr="002B13B7">
        <w:rPr>
          <w:rFonts w:ascii="Times New Roman" w:hAnsi="Times New Roman" w:cs="Times New Roman"/>
          <w:b/>
          <w:bCs/>
          <w:sz w:val="24"/>
          <w:szCs w:val="24"/>
        </w:rPr>
        <w:t>0.000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,00 zł.</w:t>
      </w:r>
    </w:p>
    <w:p w14:paraId="0AF3DB9B" w14:textId="4E0A7D2A" w:rsidR="00A9231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5. Planowane na dzień 31 grudnia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2B13B7">
        <w:rPr>
          <w:rFonts w:ascii="Times New Roman" w:hAnsi="Times New Roman" w:cs="Times New Roman"/>
          <w:sz w:val="24"/>
          <w:szCs w:val="24"/>
        </w:rPr>
        <w:t xml:space="preserve"> roku, rozchody wyniosły kwotę </w:t>
      </w:r>
      <w:bookmarkStart w:id="0" w:name="_Hlk167188132"/>
      <w:r w:rsidR="00B065EE" w:rsidRPr="00B065EE">
        <w:rPr>
          <w:rFonts w:ascii="Times New Roman" w:hAnsi="Times New Roman" w:cs="Times New Roman"/>
          <w:b/>
          <w:bCs/>
          <w:sz w:val="24"/>
          <w:szCs w:val="24"/>
        </w:rPr>
        <w:t>2 421 995,20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>, które dotyczyły</w:t>
      </w:r>
      <w:r w:rsidR="00A9231E" w:rsidRPr="002B13B7">
        <w:rPr>
          <w:rFonts w:ascii="Times New Roman" w:hAnsi="Times New Roman" w:cs="Times New Roman"/>
          <w:sz w:val="24"/>
          <w:szCs w:val="24"/>
        </w:rPr>
        <w:t>:</w:t>
      </w:r>
    </w:p>
    <w:p w14:paraId="6F32FB69" w14:textId="1248C8C1" w:rsidR="0083080E" w:rsidRPr="002B13B7" w:rsidRDefault="002B13B7" w:rsidP="00A9231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S</w:t>
      </w:r>
      <w:r w:rsidR="0083080E" w:rsidRPr="002B13B7">
        <w:rPr>
          <w:rFonts w:ascii="Times New Roman" w:hAnsi="Times New Roman" w:cs="Times New Roman"/>
          <w:sz w:val="24"/>
          <w:szCs w:val="24"/>
        </w:rPr>
        <w:t>płat następujących kredytów:</w:t>
      </w:r>
    </w:p>
    <w:tbl>
      <w:tblPr>
        <w:tblStyle w:val="Tabela-Elegancki"/>
        <w:tblW w:w="5000" w:type="pct"/>
        <w:tblLook w:val="0000" w:firstRow="0" w:lastRow="0" w:firstColumn="0" w:lastColumn="0" w:noHBand="0" w:noVBand="0"/>
      </w:tblPr>
      <w:tblGrid>
        <w:gridCol w:w="6390"/>
        <w:gridCol w:w="2636"/>
      </w:tblGrid>
      <w:tr w:rsidR="002B13B7" w:rsidRPr="002B13B7" w14:paraId="6FC7CC74" w14:textId="77777777" w:rsidTr="00DB7513">
        <w:trPr>
          <w:trHeight w:val="504"/>
        </w:trPr>
        <w:tc>
          <w:tcPr>
            <w:tcW w:w="3540" w:type="pct"/>
            <w:vAlign w:val="center"/>
          </w:tcPr>
          <w:p w14:paraId="11E3D16D" w14:textId="77777777" w:rsidR="0083080E" w:rsidRPr="002B13B7" w:rsidRDefault="0083080E" w:rsidP="0083080E">
            <w:pPr>
              <w:kinsoku w:val="0"/>
              <w:overflowPunct w:val="0"/>
              <w:ind w:left="2043" w:right="1974"/>
              <w:jc w:val="center"/>
              <w:rPr>
                <w:rFonts w:ascii="Arial" w:hAnsi="Arial" w:cs="Arial"/>
                <w:b/>
                <w:bCs/>
                <w:w w:val="105"/>
                <w:sz w:val="24"/>
                <w:szCs w:val="24"/>
              </w:rPr>
            </w:pPr>
            <w:r w:rsidRPr="002B13B7">
              <w:rPr>
                <w:rFonts w:ascii="Arial" w:hAnsi="Arial" w:cs="Arial"/>
                <w:b/>
                <w:bCs/>
                <w:w w:val="105"/>
                <w:sz w:val="24"/>
                <w:szCs w:val="24"/>
              </w:rPr>
              <w:t>Wyszczególnienie</w:t>
            </w:r>
          </w:p>
        </w:tc>
        <w:tc>
          <w:tcPr>
            <w:tcW w:w="1460" w:type="pct"/>
            <w:vAlign w:val="center"/>
          </w:tcPr>
          <w:p w14:paraId="6BE5F3D3" w14:textId="77777777" w:rsidR="0083080E" w:rsidRPr="002B13B7" w:rsidRDefault="0083080E" w:rsidP="0083080E">
            <w:pPr>
              <w:kinsoku w:val="0"/>
              <w:overflowPunct w:val="0"/>
              <w:ind w:left="954"/>
              <w:rPr>
                <w:rFonts w:ascii="Times New Roman" w:hAnsi="Times New Roman"/>
                <w:b/>
                <w:bCs/>
                <w:w w:val="110"/>
                <w:sz w:val="24"/>
                <w:szCs w:val="24"/>
              </w:rPr>
            </w:pPr>
            <w:r w:rsidRPr="002B13B7">
              <w:rPr>
                <w:rFonts w:ascii="Times New Roman" w:hAnsi="Times New Roman"/>
                <w:b/>
                <w:bCs/>
                <w:w w:val="110"/>
                <w:sz w:val="24"/>
                <w:szCs w:val="24"/>
              </w:rPr>
              <w:t>Splata kapitału</w:t>
            </w:r>
          </w:p>
        </w:tc>
      </w:tr>
      <w:tr w:rsidR="00B065EE" w:rsidRPr="002B13B7" w14:paraId="0A1D7C04" w14:textId="77777777" w:rsidTr="005A0B59">
        <w:trPr>
          <w:trHeight w:val="365"/>
        </w:trPr>
        <w:tc>
          <w:tcPr>
            <w:tcW w:w="3540" w:type="pct"/>
          </w:tcPr>
          <w:p w14:paraId="5EFB6012" w14:textId="60CB1EF6" w:rsidR="00B065EE" w:rsidRPr="00324859" w:rsidRDefault="00B065EE" w:rsidP="00B065EE">
            <w:pPr>
              <w:kinsoku w:val="0"/>
              <w:overflowPunct w:val="0"/>
              <w:spacing w:before="3"/>
              <w:rPr>
                <w:rFonts w:ascii="Times New Roman" w:hAnsi="Times New Roman"/>
                <w:sz w:val="28"/>
                <w:szCs w:val="28"/>
              </w:rPr>
            </w:pPr>
            <w:r w:rsidRPr="00A761ED">
              <w:t>Kredyt BSR 0181968I</w:t>
            </w:r>
          </w:p>
        </w:tc>
        <w:tc>
          <w:tcPr>
            <w:tcW w:w="1460" w:type="pct"/>
          </w:tcPr>
          <w:p w14:paraId="6CA17BF6" w14:textId="1E5D8AC4" w:rsidR="00B065EE" w:rsidRPr="00324859" w:rsidRDefault="00B065EE" w:rsidP="00B065EE">
            <w:pPr>
              <w:kinsoku w:val="0"/>
              <w:overflowPunct w:val="0"/>
              <w:spacing w:before="146"/>
              <w:ind w:left="954"/>
              <w:jc w:val="center"/>
              <w:rPr>
                <w:rFonts w:ascii="Times New Roman" w:hAnsi="Times New Roman"/>
                <w:w w:val="110"/>
              </w:rPr>
            </w:pPr>
            <w:r w:rsidRPr="00DA718F">
              <w:t>600 000,00</w:t>
            </w:r>
          </w:p>
        </w:tc>
      </w:tr>
      <w:tr w:rsidR="00B065EE" w:rsidRPr="002B13B7" w14:paraId="5694A16C" w14:textId="77777777" w:rsidTr="005A0B59">
        <w:trPr>
          <w:trHeight w:val="357"/>
        </w:trPr>
        <w:tc>
          <w:tcPr>
            <w:tcW w:w="3540" w:type="pct"/>
          </w:tcPr>
          <w:p w14:paraId="282B4B72" w14:textId="38EB1281" w:rsidR="00B065EE" w:rsidRPr="00324859" w:rsidRDefault="00B065EE" w:rsidP="00B065EE">
            <w:pPr>
              <w:kinsoku w:val="0"/>
              <w:overflowPunct w:val="0"/>
              <w:spacing w:before="3"/>
              <w:rPr>
                <w:rFonts w:ascii="Times New Roman" w:hAnsi="Times New Roman"/>
                <w:sz w:val="28"/>
                <w:szCs w:val="28"/>
              </w:rPr>
            </w:pPr>
            <w:r w:rsidRPr="00A761ED">
              <w:t>Kredyt BSR 01818671</w:t>
            </w:r>
          </w:p>
        </w:tc>
        <w:tc>
          <w:tcPr>
            <w:tcW w:w="1460" w:type="pct"/>
          </w:tcPr>
          <w:p w14:paraId="1FFA0B6A" w14:textId="17D8A192" w:rsidR="00B065EE" w:rsidRPr="00324859" w:rsidRDefault="00B065EE" w:rsidP="00B065EE">
            <w:pPr>
              <w:kinsoku w:val="0"/>
              <w:overflowPunct w:val="0"/>
              <w:spacing w:before="146"/>
              <w:ind w:left="954"/>
              <w:jc w:val="center"/>
              <w:rPr>
                <w:rFonts w:ascii="Times New Roman" w:hAnsi="Times New Roman"/>
                <w:w w:val="110"/>
              </w:rPr>
            </w:pPr>
            <w:r w:rsidRPr="00DA718F">
              <w:t>833 328,00</w:t>
            </w:r>
          </w:p>
        </w:tc>
      </w:tr>
      <w:tr w:rsidR="00B065EE" w:rsidRPr="002B13B7" w14:paraId="5AA9062E" w14:textId="77777777" w:rsidTr="005A0B59">
        <w:trPr>
          <w:trHeight w:val="349"/>
        </w:trPr>
        <w:tc>
          <w:tcPr>
            <w:tcW w:w="3540" w:type="pct"/>
          </w:tcPr>
          <w:p w14:paraId="1F0183C1" w14:textId="693C8F67" w:rsidR="00B065EE" w:rsidRPr="00324859" w:rsidRDefault="00B065EE" w:rsidP="00B065EE">
            <w:pPr>
              <w:kinsoku w:val="0"/>
              <w:overflowPunct w:val="0"/>
              <w:spacing w:before="3"/>
              <w:rPr>
                <w:rFonts w:ascii="Times New Roman" w:hAnsi="Times New Roman"/>
                <w:sz w:val="28"/>
                <w:szCs w:val="28"/>
              </w:rPr>
            </w:pPr>
            <w:r w:rsidRPr="00A761ED">
              <w:t>Kredyt BGK 17/6810</w:t>
            </w:r>
          </w:p>
        </w:tc>
        <w:tc>
          <w:tcPr>
            <w:tcW w:w="1460" w:type="pct"/>
          </w:tcPr>
          <w:p w14:paraId="18283C96" w14:textId="618470A3" w:rsidR="00B065EE" w:rsidRPr="00324859" w:rsidRDefault="00B065EE" w:rsidP="00B065EE">
            <w:pPr>
              <w:kinsoku w:val="0"/>
              <w:overflowPunct w:val="0"/>
              <w:spacing w:before="146"/>
              <w:ind w:left="954"/>
              <w:jc w:val="center"/>
              <w:rPr>
                <w:rFonts w:ascii="Times New Roman" w:hAnsi="Times New Roman"/>
                <w:w w:val="110"/>
              </w:rPr>
            </w:pPr>
            <w:r w:rsidRPr="00DA718F">
              <w:t>916 667,20</w:t>
            </w:r>
          </w:p>
        </w:tc>
      </w:tr>
      <w:tr w:rsidR="00B065EE" w:rsidRPr="002B13B7" w14:paraId="5FC2EE7E" w14:textId="77777777" w:rsidTr="005A0B59">
        <w:trPr>
          <w:trHeight w:val="199"/>
        </w:trPr>
        <w:tc>
          <w:tcPr>
            <w:tcW w:w="3540" w:type="pct"/>
          </w:tcPr>
          <w:p w14:paraId="215EFBB0" w14:textId="321E15F0" w:rsidR="00B065EE" w:rsidRPr="00324859" w:rsidRDefault="00B065EE" w:rsidP="00B065EE">
            <w:pPr>
              <w:kinsoku w:val="0"/>
              <w:overflowPunct w:val="0"/>
              <w:spacing w:before="3"/>
              <w:rPr>
                <w:rFonts w:ascii="Times New Roman" w:hAnsi="Times New Roman"/>
                <w:sz w:val="28"/>
                <w:szCs w:val="28"/>
              </w:rPr>
            </w:pPr>
            <w:r w:rsidRPr="00A761ED">
              <w:t>Kredyt BSR 0182043I</w:t>
            </w:r>
          </w:p>
        </w:tc>
        <w:tc>
          <w:tcPr>
            <w:tcW w:w="1460" w:type="pct"/>
          </w:tcPr>
          <w:p w14:paraId="53EA54C5" w14:textId="6BFCF5A5" w:rsidR="00B065EE" w:rsidRPr="00324859" w:rsidRDefault="00B065EE" w:rsidP="00B065EE">
            <w:pPr>
              <w:kinsoku w:val="0"/>
              <w:overflowPunct w:val="0"/>
              <w:spacing w:before="146"/>
              <w:ind w:left="954"/>
              <w:jc w:val="center"/>
              <w:rPr>
                <w:rFonts w:ascii="Times New Roman" w:hAnsi="Times New Roman"/>
                <w:w w:val="110"/>
              </w:rPr>
            </w:pPr>
            <w:r w:rsidRPr="00DA718F">
              <w:t>50 000,00</w:t>
            </w:r>
          </w:p>
        </w:tc>
      </w:tr>
    </w:tbl>
    <w:p w14:paraId="6DEB5137" w14:textId="4204B21F" w:rsidR="0083080E" w:rsidRPr="002B13B7" w:rsidRDefault="002B13B7" w:rsidP="004D52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U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dzielonych </w:t>
      </w:r>
      <w:r w:rsidRPr="002B13B7">
        <w:rPr>
          <w:rFonts w:ascii="Times New Roman" w:hAnsi="Times New Roman" w:cs="Times New Roman"/>
          <w:sz w:val="24"/>
          <w:szCs w:val="24"/>
        </w:rPr>
        <w:t xml:space="preserve"> w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2B13B7">
        <w:rPr>
          <w:rFonts w:ascii="Times New Roman" w:hAnsi="Times New Roman" w:cs="Times New Roman"/>
          <w:sz w:val="24"/>
          <w:szCs w:val="24"/>
        </w:rPr>
        <w:t xml:space="preserve"> roku 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pożyczek na kwotę 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 xml:space="preserve"> 22 000,00</w:t>
      </w:r>
      <w:r w:rsidR="00397707" w:rsidRPr="00397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2C0"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77978A70" w14:textId="26333FBC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Łączny plan rozchodów został wykonany w wysokości </w:t>
      </w:r>
      <w:r w:rsidR="00B065EE" w:rsidRPr="00B065EE">
        <w:rPr>
          <w:rFonts w:ascii="Times New Roman" w:hAnsi="Times New Roman" w:cs="Times New Roman"/>
          <w:b/>
          <w:bCs/>
          <w:sz w:val="24"/>
          <w:szCs w:val="24"/>
        </w:rPr>
        <w:t xml:space="preserve">2 421 995,20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>, tj. w wysokości 100,00%.</w:t>
      </w:r>
    </w:p>
    <w:p w14:paraId="0BA6D46A" w14:textId="3D7431E7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6. Zadłużenie  Gminy  Michałowice  na  koniec  roku 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927AEB">
        <w:rPr>
          <w:rFonts w:ascii="Times New Roman" w:hAnsi="Times New Roman" w:cs="Times New Roman"/>
          <w:sz w:val="24"/>
          <w:szCs w:val="24"/>
        </w:rPr>
        <w:t xml:space="preserve"> </w:t>
      </w:r>
      <w:r w:rsidR="00CB2277" w:rsidRPr="00927AEB">
        <w:rPr>
          <w:rFonts w:ascii="Times New Roman" w:hAnsi="Times New Roman" w:cs="Times New Roman"/>
          <w:sz w:val="24"/>
          <w:szCs w:val="24"/>
        </w:rPr>
        <w:t>z tytułu zaciągniętych kredytów</w:t>
      </w:r>
      <w:r w:rsidRPr="00927AEB">
        <w:rPr>
          <w:rFonts w:ascii="Times New Roman" w:hAnsi="Times New Roman" w:cs="Times New Roman"/>
          <w:sz w:val="24"/>
          <w:szCs w:val="24"/>
        </w:rPr>
        <w:t xml:space="preserve">  wyniosło  kwotę   </w:t>
      </w:r>
      <w:r w:rsidR="00397707" w:rsidRPr="00397707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7707" w:rsidRPr="00397707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> 328,00</w:t>
      </w:r>
      <w:r w:rsidR="00397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7AEB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927AEB">
        <w:rPr>
          <w:rFonts w:ascii="Times New Roman" w:hAnsi="Times New Roman" w:cs="Times New Roman"/>
          <w:sz w:val="24"/>
          <w:szCs w:val="24"/>
        </w:rPr>
        <w:t xml:space="preserve"> i było zgodne z kwotą wynikającą z podjętych przez Radę Gminy Michałowice decyzji w tym zakresie.</w:t>
      </w:r>
    </w:p>
    <w:p w14:paraId="1A2FA560" w14:textId="1D881116" w:rsidR="0083080E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>Stan zadłużenia według poszczególnych tytułów przedstawia się następująco: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480"/>
        <w:gridCol w:w="1480"/>
        <w:gridCol w:w="1480"/>
        <w:gridCol w:w="1480"/>
      </w:tblGrid>
      <w:tr w:rsidR="0058755C" w:rsidRPr="0058755C" w14:paraId="75988DD3" w14:textId="77777777" w:rsidTr="0058755C">
        <w:trPr>
          <w:trHeight w:val="825"/>
        </w:trPr>
        <w:tc>
          <w:tcPr>
            <w:tcW w:w="8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0C8EB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lang w:eastAsia="pl-PL"/>
              </w:rPr>
              <w:t>SPRAWOZDANIE O STANIE ZADŁUŻENIA GMINY MICHAŁOWICE WG STANU NA DZIEŃ  31.12. 2023</w:t>
            </w:r>
          </w:p>
        </w:tc>
      </w:tr>
      <w:tr w:rsidR="0058755C" w:rsidRPr="0058755C" w14:paraId="29458CA9" w14:textId="77777777" w:rsidTr="0058755C">
        <w:trPr>
          <w:trHeight w:val="49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C92A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57A7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 na dzień BO 2023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8433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Przychód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A6CE5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Spłata kapitału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7B43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 na dzień                   31.12. 2023</w:t>
            </w:r>
          </w:p>
        </w:tc>
      </w:tr>
      <w:tr w:rsidR="0058755C" w:rsidRPr="0058755C" w14:paraId="0CA51AB5" w14:textId="77777777" w:rsidTr="0058755C">
        <w:trPr>
          <w:trHeight w:val="58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08A2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BSR 0181968I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1581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2 400 000,00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CA02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87E4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600 000,00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B1583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1 800 000,00</w:t>
            </w:r>
          </w:p>
        </w:tc>
      </w:tr>
      <w:tr w:rsidR="0058755C" w:rsidRPr="0058755C" w14:paraId="6D54EB6F" w14:textId="77777777" w:rsidTr="0058755C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5C9C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BSR 01818671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91C2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1 666 656,00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8515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6D04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833 328,00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C0BFF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833 328,00</w:t>
            </w:r>
          </w:p>
        </w:tc>
      </w:tr>
      <w:tr w:rsidR="0058755C" w:rsidRPr="0058755C" w14:paraId="0006C871" w14:textId="77777777" w:rsidTr="0058755C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EB32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BGK 17/6810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D054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916 667,20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0766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A893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916 667,20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3E50B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58755C" w:rsidRPr="0058755C" w14:paraId="5EEC2883" w14:textId="77777777" w:rsidTr="0058755C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AD4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BSR 0182043I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6E34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2 950 000,00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7112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9183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41D7D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2 900 000,00</w:t>
            </w:r>
          </w:p>
        </w:tc>
      </w:tr>
      <w:tr w:rsidR="0058755C" w:rsidRPr="0058755C" w14:paraId="5ED0D1A8" w14:textId="77777777" w:rsidTr="0058755C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1D35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BSR 0182263I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3826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4 000 000,00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BEA1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0281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C470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4 000 000,00</w:t>
            </w:r>
          </w:p>
        </w:tc>
      </w:tr>
      <w:tr w:rsidR="0058755C" w:rsidRPr="0058755C" w14:paraId="6463E163" w14:textId="77777777" w:rsidTr="0058755C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F320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BSR 018/23/76/I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C4FB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870F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2 000 000,00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4EE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8B711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2 000 000,00</w:t>
            </w:r>
          </w:p>
        </w:tc>
      </w:tr>
      <w:tr w:rsidR="0058755C" w:rsidRPr="0058755C" w14:paraId="22551EB2" w14:textId="77777777" w:rsidTr="0058755C">
        <w:trPr>
          <w:trHeight w:val="85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77A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KWOTA SPŁAT KAPITAŁU I ZADŁUŻENIA PO WYŁĄCZENIACH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C3E79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11 933 323,20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551B2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2 000 000,00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BD3CF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2 399 995,20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99B3D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11 533 328,00</w:t>
            </w:r>
          </w:p>
        </w:tc>
      </w:tr>
      <w:tr w:rsidR="0058755C" w:rsidRPr="0058755C" w14:paraId="26C61F4B" w14:textId="77777777" w:rsidTr="0058755C">
        <w:trPr>
          <w:trHeight w:val="270"/>
        </w:trPr>
        <w:tc>
          <w:tcPr>
            <w:tcW w:w="7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75A99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6173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58755C" w:rsidRPr="0058755C" w14:paraId="39122617" w14:textId="77777777" w:rsidTr="0058755C">
        <w:trPr>
          <w:trHeight w:val="270"/>
        </w:trPr>
        <w:tc>
          <w:tcPr>
            <w:tcW w:w="7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B41AA" w14:textId="77777777" w:rsidR="0058755C" w:rsidRPr="0058755C" w:rsidRDefault="0058755C" w:rsidP="00587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ZADŁUŻENIA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2D0D3" w14:textId="77777777" w:rsidR="0058755C" w:rsidRPr="0058755C" w:rsidRDefault="0058755C" w:rsidP="005875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7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11 533 328,00</w:t>
            </w:r>
          </w:p>
        </w:tc>
      </w:tr>
    </w:tbl>
    <w:p w14:paraId="08043BFB" w14:textId="77777777" w:rsidR="00324859" w:rsidRPr="00927AEB" w:rsidRDefault="00324859" w:rsidP="00830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F4A30" w14:textId="702CB9BF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7. Koszty obsługi zadłużenia według przedłożonych sprawozdań wyniosły kwotę </w:t>
      </w:r>
      <w:r w:rsidR="00B065EE" w:rsidRPr="00B065EE">
        <w:rPr>
          <w:rFonts w:ascii="Times New Roman" w:hAnsi="Times New Roman" w:cs="Times New Roman"/>
          <w:b/>
          <w:bCs/>
          <w:sz w:val="24"/>
          <w:szCs w:val="24"/>
        </w:rPr>
        <w:t>807 362,42</w:t>
      </w:r>
      <w:r w:rsidRPr="00927AEB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Pr="00927AEB">
        <w:rPr>
          <w:rFonts w:ascii="Times New Roman" w:hAnsi="Times New Roman" w:cs="Times New Roman"/>
          <w:sz w:val="24"/>
          <w:szCs w:val="24"/>
        </w:rPr>
        <w:t xml:space="preserve">i stanowiły 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>91,75</w:t>
      </w:r>
      <w:r w:rsidR="00CB2277" w:rsidRPr="00927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7AE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927AEB">
        <w:rPr>
          <w:rFonts w:ascii="Times New Roman" w:hAnsi="Times New Roman" w:cs="Times New Roman"/>
          <w:sz w:val="24"/>
          <w:szCs w:val="24"/>
        </w:rPr>
        <w:t xml:space="preserve"> planu. Z wyjaśnień złożonych przez Skarbnika Gminy Michałowice  na  kwotę  tę  składają  się  odsetki naliczane przez banki od niespłaconego kapitału</w:t>
      </w:r>
      <w:r w:rsidR="00397707">
        <w:rPr>
          <w:rFonts w:ascii="Times New Roman" w:hAnsi="Times New Roman" w:cs="Times New Roman"/>
          <w:sz w:val="24"/>
          <w:szCs w:val="24"/>
        </w:rPr>
        <w:t xml:space="preserve"> oraz prowizje</w:t>
      </w:r>
      <w:r w:rsidRPr="00927AEB">
        <w:rPr>
          <w:rFonts w:ascii="Times New Roman" w:hAnsi="Times New Roman" w:cs="Times New Roman"/>
          <w:sz w:val="24"/>
          <w:szCs w:val="24"/>
        </w:rPr>
        <w:t>.</w:t>
      </w:r>
    </w:p>
    <w:p w14:paraId="344DE975" w14:textId="3FDDC75E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8. Komisja Rewizyjna po przeanalizowaniu realizacji planu dochodów przyjmuje dane wynikające ze sprawozdań budżetowych i sprawozdania opisowego. Wykonanie dochodów na poziomie </w:t>
      </w:r>
      <w:r w:rsidR="0054435B">
        <w:rPr>
          <w:rFonts w:ascii="Times New Roman" w:hAnsi="Times New Roman" w:cs="Times New Roman"/>
          <w:b/>
          <w:bCs/>
          <w:sz w:val="24"/>
          <w:szCs w:val="24"/>
        </w:rPr>
        <w:t>99,74</w:t>
      </w:r>
      <w:r w:rsidR="00CB2277" w:rsidRPr="00927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7AE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927AEB">
        <w:rPr>
          <w:rFonts w:ascii="Times New Roman" w:hAnsi="Times New Roman" w:cs="Times New Roman"/>
          <w:sz w:val="24"/>
          <w:szCs w:val="24"/>
        </w:rPr>
        <w:t xml:space="preserve"> wskazuje na racjonalne planowanie i dbałość o wykonanie dochodów.</w:t>
      </w:r>
    </w:p>
    <w:p w14:paraId="2C01F510" w14:textId="77777777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Komisja   również    zwraca   uwagę   na   zaległości,    które    jak   wynika z przedłożonych dokumentów wahają się </w:t>
      </w:r>
      <w:r w:rsidR="009441BF" w:rsidRPr="00927AEB">
        <w:rPr>
          <w:rFonts w:ascii="Times New Roman" w:hAnsi="Times New Roman" w:cs="Times New Roman"/>
          <w:sz w:val="24"/>
          <w:szCs w:val="24"/>
        </w:rPr>
        <w:t>w różnych procentach</w:t>
      </w:r>
      <w:r w:rsidRPr="00927AEB">
        <w:rPr>
          <w:rFonts w:ascii="Times New Roman" w:hAnsi="Times New Roman" w:cs="Times New Roman"/>
          <w:sz w:val="24"/>
          <w:szCs w:val="24"/>
        </w:rPr>
        <w:t xml:space="preserve"> a w niektórych pozycjach sięgają ponad 20% planowanych dochodów. Z wyjaśnień złożonych przez Skarbnika Gminy Michałowice, wynika, że Urząd podejmuje na bieżąco działania związane z egzekucją poszczególnych tytułów poprzez: telefoniczny kontakt z podatnikami, akcje upominawcze oraz czynności egzekucyjne jednak stan zaległości ma tendencję wzrostową. Między innymi dotyczy to tych tytułów dochodów, których organem właściwym do wymiaru i poboru jest Wójt Gminy Michałowice.</w:t>
      </w:r>
    </w:p>
    <w:p w14:paraId="62232C32" w14:textId="52149187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>Komisja wskazuje na konieczność stałego nadzoru nad realizacją op</w:t>
      </w:r>
      <w:r w:rsidR="00DB7513" w:rsidRPr="00927AEB">
        <w:rPr>
          <w:rFonts w:ascii="Times New Roman" w:hAnsi="Times New Roman" w:cs="Times New Roman"/>
          <w:sz w:val="24"/>
          <w:szCs w:val="24"/>
        </w:rPr>
        <w:t>ł</w:t>
      </w:r>
      <w:r w:rsidRPr="00927AEB">
        <w:rPr>
          <w:rFonts w:ascii="Times New Roman" w:hAnsi="Times New Roman" w:cs="Times New Roman"/>
          <w:sz w:val="24"/>
          <w:szCs w:val="24"/>
        </w:rPr>
        <w:t xml:space="preserve">aty z tytułu gospodarowania odpadami komunalnymi, W roku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927AEB">
        <w:rPr>
          <w:rFonts w:ascii="Times New Roman" w:hAnsi="Times New Roman" w:cs="Times New Roman"/>
          <w:sz w:val="24"/>
          <w:szCs w:val="24"/>
        </w:rPr>
        <w:t xml:space="preserve"> </w:t>
      </w:r>
      <w:r w:rsidR="00DB7513" w:rsidRPr="00927AEB">
        <w:rPr>
          <w:rFonts w:ascii="Times New Roman" w:hAnsi="Times New Roman" w:cs="Times New Roman"/>
          <w:sz w:val="24"/>
          <w:szCs w:val="24"/>
        </w:rPr>
        <w:t xml:space="preserve">wykonane dochody wyniosły </w:t>
      </w:r>
      <w:r w:rsidR="00CB2277" w:rsidRPr="00927AEB">
        <w:rPr>
          <w:rFonts w:ascii="Times New Roman" w:hAnsi="Times New Roman" w:cs="Times New Roman"/>
          <w:sz w:val="24"/>
          <w:szCs w:val="24"/>
        </w:rPr>
        <w:br/>
      </w:r>
      <w:r w:rsidR="0054435B" w:rsidRPr="0054435B">
        <w:rPr>
          <w:rFonts w:ascii="Times New Roman" w:hAnsi="Times New Roman" w:cs="Times New Roman"/>
          <w:sz w:val="24"/>
          <w:szCs w:val="24"/>
        </w:rPr>
        <w:t>5 161 199,54</w:t>
      </w:r>
      <w:r w:rsidR="0054435B">
        <w:rPr>
          <w:rFonts w:ascii="Times New Roman" w:hAnsi="Times New Roman" w:cs="Times New Roman"/>
          <w:sz w:val="24"/>
          <w:szCs w:val="24"/>
        </w:rPr>
        <w:t xml:space="preserve"> </w:t>
      </w:r>
      <w:r w:rsidR="00DB7513" w:rsidRPr="00927AEB">
        <w:rPr>
          <w:rFonts w:ascii="Times New Roman" w:hAnsi="Times New Roman" w:cs="Times New Roman"/>
          <w:sz w:val="24"/>
          <w:szCs w:val="24"/>
        </w:rPr>
        <w:t xml:space="preserve">zł natomiast wydatki </w:t>
      </w:r>
      <w:r w:rsidR="0054435B" w:rsidRPr="0054435B">
        <w:rPr>
          <w:rFonts w:ascii="Times New Roman" w:hAnsi="Times New Roman" w:cs="Times New Roman"/>
          <w:sz w:val="24"/>
          <w:szCs w:val="24"/>
        </w:rPr>
        <w:t>4 896 981,78</w:t>
      </w:r>
      <w:r w:rsidR="00DB7513" w:rsidRPr="00927AEB">
        <w:rPr>
          <w:rFonts w:ascii="Times New Roman" w:hAnsi="Times New Roman" w:cs="Times New Roman"/>
          <w:sz w:val="24"/>
          <w:szCs w:val="24"/>
        </w:rPr>
        <w:t xml:space="preserve">zł, </w:t>
      </w:r>
      <w:r w:rsidRPr="00927AEB">
        <w:rPr>
          <w:rFonts w:ascii="Times New Roman" w:hAnsi="Times New Roman" w:cs="Times New Roman"/>
          <w:sz w:val="24"/>
          <w:szCs w:val="24"/>
        </w:rPr>
        <w:t>wpływy z op</w:t>
      </w:r>
      <w:r w:rsidR="00AD0EC5">
        <w:rPr>
          <w:rFonts w:ascii="Times New Roman" w:hAnsi="Times New Roman" w:cs="Times New Roman"/>
          <w:sz w:val="24"/>
          <w:szCs w:val="24"/>
        </w:rPr>
        <w:t>ł</w:t>
      </w:r>
      <w:r w:rsidRPr="00927AEB">
        <w:rPr>
          <w:rFonts w:ascii="Times New Roman" w:hAnsi="Times New Roman" w:cs="Times New Roman"/>
          <w:sz w:val="24"/>
          <w:szCs w:val="24"/>
        </w:rPr>
        <w:t xml:space="preserve">aty </w:t>
      </w:r>
      <w:r w:rsidR="0054435B">
        <w:rPr>
          <w:rFonts w:ascii="Times New Roman" w:hAnsi="Times New Roman" w:cs="Times New Roman"/>
          <w:sz w:val="24"/>
          <w:szCs w:val="24"/>
        </w:rPr>
        <w:t xml:space="preserve"> w całości </w:t>
      </w:r>
      <w:r w:rsidRPr="00927AEB">
        <w:rPr>
          <w:rFonts w:ascii="Times New Roman" w:hAnsi="Times New Roman" w:cs="Times New Roman"/>
          <w:sz w:val="24"/>
          <w:szCs w:val="24"/>
        </w:rPr>
        <w:t>pokryły kosz</w:t>
      </w:r>
      <w:r w:rsidR="0054435B">
        <w:rPr>
          <w:rFonts w:ascii="Times New Roman" w:hAnsi="Times New Roman" w:cs="Times New Roman"/>
          <w:sz w:val="24"/>
          <w:szCs w:val="24"/>
        </w:rPr>
        <w:t>y</w:t>
      </w:r>
      <w:r w:rsidRPr="00927AEB">
        <w:rPr>
          <w:rFonts w:ascii="Times New Roman" w:hAnsi="Times New Roman" w:cs="Times New Roman"/>
          <w:sz w:val="24"/>
          <w:szCs w:val="24"/>
        </w:rPr>
        <w:t xml:space="preserve"> związan</w:t>
      </w:r>
      <w:r w:rsidR="0054435B">
        <w:rPr>
          <w:rFonts w:ascii="Times New Roman" w:hAnsi="Times New Roman" w:cs="Times New Roman"/>
          <w:sz w:val="24"/>
          <w:szCs w:val="24"/>
        </w:rPr>
        <w:t>e</w:t>
      </w:r>
      <w:r w:rsidRPr="00927AEB">
        <w:rPr>
          <w:rFonts w:ascii="Times New Roman" w:hAnsi="Times New Roman" w:cs="Times New Roman"/>
          <w:sz w:val="24"/>
          <w:szCs w:val="24"/>
        </w:rPr>
        <w:t xml:space="preserve"> z realizacją zadań dotyczących gospodarowania odpadami komunalnymi</w:t>
      </w:r>
      <w:r w:rsidR="00927AEB" w:rsidRPr="00927AEB">
        <w:rPr>
          <w:rFonts w:ascii="Times New Roman" w:hAnsi="Times New Roman" w:cs="Times New Roman"/>
          <w:sz w:val="24"/>
          <w:szCs w:val="24"/>
        </w:rPr>
        <w:t>,</w:t>
      </w:r>
      <w:r w:rsidR="00927AEB" w:rsidRPr="00927AEB">
        <w:t xml:space="preserve"> </w:t>
      </w:r>
      <w:r w:rsidR="00927AEB" w:rsidRPr="00927AEB">
        <w:rPr>
          <w:rFonts w:ascii="Times New Roman" w:hAnsi="Times New Roman" w:cs="Times New Roman"/>
          <w:sz w:val="24"/>
          <w:szCs w:val="24"/>
        </w:rPr>
        <w:t xml:space="preserve">wystąpiły zaległości z tego tytułu w wysokości </w:t>
      </w:r>
      <w:r w:rsidR="0054435B">
        <w:rPr>
          <w:rFonts w:ascii="Times New Roman" w:hAnsi="Times New Roman" w:cs="Times New Roman"/>
          <w:sz w:val="24"/>
          <w:szCs w:val="24"/>
        </w:rPr>
        <w:t xml:space="preserve"> 495 772,28</w:t>
      </w:r>
      <w:r w:rsidR="00927AEB" w:rsidRPr="00927AEB">
        <w:rPr>
          <w:rFonts w:ascii="Times New Roman" w:hAnsi="Times New Roman" w:cs="Times New Roman"/>
          <w:sz w:val="24"/>
          <w:szCs w:val="24"/>
        </w:rPr>
        <w:t xml:space="preserve"> zł, które będą egzekwowane w ciągu roku 202</w:t>
      </w:r>
      <w:r w:rsidR="0054435B">
        <w:rPr>
          <w:rFonts w:ascii="Times New Roman" w:hAnsi="Times New Roman" w:cs="Times New Roman"/>
          <w:sz w:val="24"/>
          <w:szCs w:val="24"/>
        </w:rPr>
        <w:t>4 i są one niższe w stosunku do 31 grudnia roku poprzedniego</w:t>
      </w:r>
      <w:r w:rsidRPr="00927AEB">
        <w:rPr>
          <w:rFonts w:ascii="Times New Roman" w:hAnsi="Times New Roman" w:cs="Times New Roman"/>
          <w:sz w:val="24"/>
          <w:szCs w:val="24"/>
        </w:rPr>
        <w:t>.</w:t>
      </w:r>
    </w:p>
    <w:p w14:paraId="7A635BA4" w14:textId="55F009A8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>9. Realizacja planu wydatków wskazuje, iż Wójt Gminy Michałowice wykonywał zadania określone  przez  Radę Gminy  Michałowice,  zarówno w zakresie bieżącego utrzymania Gminy i jej jednostek organizacyjnych jak i realizacji zadań inwestycyjnych. Przeprowadzona analiza danych wynikających ze sprawozdań budżetowych, informacji opisowej oraz składanych wyjaśnień  prowadzi do wniosku,  że wydatki realizowane  były w sposób celowy, oszczędny, zgodny z kwotami wynikającymi z planu wydatków oraz ich rzeczowego przeznaczenia wskazanego przez Radę Gminy Michałowice. Komisja Rewizyjna po zapoznaniu się ze sprawozdaniem Rb 28S nie stwierdziła przekroczeń  planowanych wydatków budżetu Gminy Michałowice.</w:t>
      </w:r>
      <w:r w:rsidR="00DB7513" w:rsidRPr="00927AEB">
        <w:rPr>
          <w:rFonts w:ascii="Times New Roman" w:hAnsi="Times New Roman" w:cs="Times New Roman"/>
          <w:sz w:val="24"/>
          <w:szCs w:val="24"/>
        </w:rPr>
        <w:t xml:space="preserve"> </w:t>
      </w:r>
      <w:r w:rsidRPr="00927AEB">
        <w:rPr>
          <w:rFonts w:ascii="Times New Roman" w:hAnsi="Times New Roman" w:cs="Times New Roman"/>
          <w:sz w:val="24"/>
          <w:szCs w:val="24"/>
        </w:rPr>
        <w:t xml:space="preserve">Komisja przyjmuje fakt dalszego wzrostu wydatków związanych </w:t>
      </w:r>
      <w:r w:rsidR="009441BF" w:rsidRPr="00927AEB">
        <w:rPr>
          <w:rFonts w:ascii="Times New Roman" w:hAnsi="Times New Roman" w:cs="Times New Roman"/>
          <w:sz w:val="24"/>
          <w:szCs w:val="24"/>
        </w:rPr>
        <w:br/>
      </w:r>
      <w:r w:rsidRPr="00927AEB">
        <w:rPr>
          <w:rFonts w:ascii="Times New Roman" w:hAnsi="Times New Roman" w:cs="Times New Roman"/>
          <w:sz w:val="24"/>
          <w:szCs w:val="24"/>
        </w:rPr>
        <w:t>z prowadzeniem Biblioteki Publicznej Gminy Michałowice, który wynika z możliwości wykorzystania budynku Biblioteki, na działalność związaną z rozwojem czytelnictwa jak i inne formy realizacji zadań Gminy.</w:t>
      </w:r>
    </w:p>
    <w:p w14:paraId="50BFAED8" w14:textId="77777777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1O. Komisja po zapoznaniu się z opisowymi informacjami oraz sprawozdaniami budżetowymi typ Rb 50 nie wnosi zastrzeżeń, co do realizacji zadań finansowanych z dotacji z budżetu państwa. Komisja Rewizyjna po przeanalizowaniu informacji i wysłuchaniu wyjaśnień nie wnosi zastrzeżeń co do wykonania zadań współfinansowanych z budżetów innych jednostek samorządu terytorialnego. Przedstawione dane nasuwają wniosek, że wydatki te realizowane </w:t>
      </w:r>
      <w:r w:rsidRPr="00927AEB">
        <w:rPr>
          <w:rFonts w:ascii="Times New Roman" w:hAnsi="Times New Roman" w:cs="Times New Roman"/>
          <w:sz w:val="24"/>
          <w:szCs w:val="24"/>
        </w:rPr>
        <w:lastRenderedPageBreak/>
        <w:t>były zgodnie z rzeczowym przeznaczeniem środków z dotacji w ramach kwot określonych decyzjami lub stosownymi porozumieniami w stopniu zapewniającym  pełne wykonanie zadań.</w:t>
      </w:r>
    </w:p>
    <w:p w14:paraId="64A36F81" w14:textId="103485D3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11. Komisja dokonała analizy informacji dotyczących realizacji planów finansowych Urzędu Gminy Michałowice, Centrum Obsługi Edukacji w Michałowicach, Szkoły Podstawowej Michałowice, Szkoły Podstawowej Raciborowice, Szkoły Podstawowej Więcławice, </w:t>
      </w:r>
      <w:r w:rsidR="00396158">
        <w:rPr>
          <w:rFonts w:ascii="Times New Roman" w:hAnsi="Times New Roman" w:cs="Times New Roman"/>
          <w:sz w:val="24"/>
          <w:szCs w:val="24"/>
        </w:rPr>
        <w:t xml:space="preserve">Przedszkola Publicznego w Michałowicach, </w:t>
      </w:r>
      <w:r w:rsidRPr="00927AEB">
        <w:rPr>
          <w:rFonts w:ascii="Times New Roman" w:hAnsi="Times New Roman" w:cs="Times New Roman"/>
          <w:sz w:val="24"/>
          <w:szCs w:val="24"/>
        </w:rPr>
        <w:t>Gminnego Ośrodka  Pomocy  Społecznej  w Michałowicach, Centrum Kultury i Promocji w Michałowicach oraz Biblioteki publicznej Gminy Michałowice</w:t>
      </w:r>
      <w:r w:rsidR="00AD0EC5">
        <w:rPr>
          <w:rFonts w:ascii="Times New Roman" w:hAnsi="Times New Roman" w:cs="Times New Roman"/>
          <w:sz w:val="24"/>
          <w:szCs w:val="24"/>
        </w:rPr>
        <w:t>.</w:t>
      </w:r>
      <w:r w:rsidR="00AD0EC5" w:rsidRPr="00AD0EC5">
        <w:t xml:space="preserve"> </w:t>
      </w:r>
      <w:r w:rsidR="00AD0EC5" w:rsidRPr="00AD0EC5">
        <w:rPr>
          <w:rFonts w:ascii="Times New Roman" w:hAnsi="Times New Roman" w:cs="Times New Roman"/>
          <w:sz w:val="24"/>
          <w:szCs w:val="24"/>
        </w:rPr>
        <w:t xml:space="preserve">Komisja po wysłuchaniu  informacji  i wyjaśnień złożonych </w:t>
      </w:r>
      <w:r w:rsidRPr="00927AEB">
        <w:rPr>
          <w:rFonts w:ascii="Times New Roman" w:hAnsi="Times New Roman" w:cs="Times New Roman"/>
          <w:sz w:val="24"/>
          <w:szCs w:val="24"/>
        </w:rPr>
        <w:t>Dyrektorów wymienionych jednostek nie wnosi uwag co do realizacji ich zadań statutowych, oraz sposobu ich finansowania.</w:t>
      </w:r>
    </w:p>
    <w:p w14:paraId="6CF99C4D" w14:textId="2277F0BB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12. Komisja po zapoznaniu się z Informacją o stanie mienia komunalnego sporządzoną  na dzień 31 grudnia 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927AEB">
        <w:rPr>
          <w:rFonts w:ascii="Times New Roman" w:hAnsi="Times New Roman" w:cs="Times New Roman"/>
          <w:sz w:val="24"/>
          <w:szCs w:val="24"/>
        </w:rPr>
        <w:t xml:space="preserve"> r  oraz po wysłuchaniu  informacji  i wyjaśnień złożonych przez Skarbnika  i Wójta Gminy, przyjmuje dane wynikające z przedłożonego dokumentu.</w:t>
      </w:r>
    </w:p>
    <w:p w14:paraId="3EEE1A27" w14:textId="345C88EA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13. Komisja po wysłuchaniu wyjaśnień Skarbnika i Wójta Gminy przyjmuje także dane wynikające ze sprawozdania finansowego Gminy Michałowice za rok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927AEB">
        <w:rPr>
          <w:rFonts w:ascii="Times New Roman" w:hAnsi="Times New Roman" w:cs="Times New Roman"/>
          <w:sz w:val="24"/>
          <w:szCs w:val="24"/>
        </w:rPr>
        <w:t>.</w:t>
      </w:r>
    </w:p>
    <w:p w14:paraId="4F6E1E76" w14:textId="77777777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37BF8" w14:textId="7E741416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Mając na uwadze przytoczone wyżej okoliczności Komisja Rewizyjna Rady Gminy Michałowice,  postanowiła  jednogłośnie  wystąpić  do  Wysokiej  Rady z   wnioskiem  </w:t>
      </w:r>
      <w:r w:rsidR="009441BF" w:rsidRPr="00927AEB">
        <w:rPr>
          <w:rFonts w:ascii="Times New Roman" w:hAnsi="Times New Roman" w:cs="Times New Roman"/>
          <w:sz w:val="24"/>
          <w:szCs w:val="24"/>
        </w:rPr>
        <w:br/>
      </w:r>
      <w:r w:rsidRPr="00927AEB">
        <w:rPr>
          <w:rFonts w:ascii="Times New Roman" w:hAnsi="Times New Roman" w:cs="Times New Roman"/>
          <w:sz w:val="24"/>
          <w:szCs w:val="24"/>
        </w:rPr>
        <w:t xml:space="preserve">o   udzielenie    Wójtowi    Gminy   Michałowice    absolutorium z wykonania budżetu Gminy Michałowice za rok </w:t>
      </w:r>
      <w:r w:rsidR="003522CD">
        <w:rPr>
          <w:rFonts w:ascii="Times New Roman" w:hAnsi="Times New Roman" w:cs="Times New Roman"/>
          <w:sz w:val="24"/>
          <w:szCs w:val="24"/>
        </w:rPr>
        <w:t>2023</w:t>
      </w:r>
      <w:r w:rsidRPr="00927AEB">
        <w:rPr>
          <w:rFonts w:ascii="Times New Roman" w:hAnsi="Times New Roman" w:cs="Times New Roman"/>
          <w:sz w:val="24"/>
          <w:szCs w:val="24"/>
        </w:rPr>
        <w:t>.</w:t>
      </w:r>
    </w:p>
    <w:p w14:paraId="0B07B08A" w14:textId="77777777" w:rsidR="0083080E" w:rsidRPr="00927AEB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410C50A2" w14:textId="77777777" w:rsidR="0083080E" w:rsidRPr="00927AEB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107E4107" w14:textId="77777777" w:rsidR="0083080E" w:rsidRPr="0083080E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56916BC7" w14:textId="6A979F22" w:rsidR="0083080E" w:rsidRPr="009441BF" w:rsidRDefault="0083080E" w:rsidP="0083080E">
      <w:pPr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1BF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9C721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441BF">
        <w:rPr>
          <w:rFonts w:ascii="Times New Roman" w:hAnsi="Times New Roman" w:cs="Times New Roman"/>
          <w:b/>
          <w:bCs/>
          <w:sz w:val="24"/>
          <w:szCs w:val="24"/>
        </w:rPr>
        <w:t xml:space="preserve"> Komisji Rewizyjnej</w:t>
      </w:r>
    </w:p>
    <w:p w14:paraId="23E0A103" w14:textId="77777777" w:rsidR="0083080E" w:rsidRPr="009441BF" w:rsidRDefault="0083080E" w:rsidP="00830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DC342" w14:textId="77777777" w:rsidR="0083080E" w:rsidRPr="009441BF" w:rsidRDefault="0083080E" w:rsidP="00830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8ACA6" w14:textId="493BAD28" w:rsidR="002C52FD" w:rsidRPr="009441BF" w:rsidRDefault="0054435B" w:rsidP="0083080E">
      <w:pPr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BARTOSZ TOCHOWICZ</w:t>
      </w:r>
    </w:p>
    <w:sectPr w:rsidR="002C52FD" w:rsidRPr="0094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97F"/>
    <w:multiLevelType w:val="hybridMultilevel"/>
    <w:tmpl w:val="EEA26E94"/>
    <w:lvl w:ilvl="0" w:tplc="04150011">
      <w:start w:val="1"/>
      <w:numFmt w:val="decimal"/>
      <w:lvlText w:val="%1)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D2207E6"/>
    <w:multiLevelType w:val="hybridMultilevel"/>
    <w:tmpl w:val="59406FD8"/>
    <w:lvl w:ilvl="0" w:tplc="80BC2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03696313">
    <w:abstractNumId w:val="1"/>
  </w:num>
  <w:num w:numId="2" w16cid:durableId="9359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9554983-10C1-44A5-859A-E9E9AB3774F0}"/>
  </w:docVars>
  <w:rsids>
    <w:rsidRoot w:val="0083080E"/>
    <w:rsid w:val="000024F9"/>
    <w:rsid w:val="000C30AA"/>
    <w:rsid w:val="00153CB5"/>
    <w:rsid w:val="001972D3"/>
    <w:rsid w:val="00211673"/>
    <w:rsid w:val="002B13B7"/>
    <w:rsid w:val="002C52FD"/>
    <w:rsid w:val="00302A25"/>
    <w:rsid w:val="00324859"/>
    <w:rsid w:val="003522CD"/>
    <w:rsid w:val="00396158"/>
    <w:rsid w:val="00397707"/>
    <w:rsid w:val="00484D29"/>
    <w:rsid w:val="004A3354"/>
    <w:rsid w:val="004D52C0"/>
    <w:rsid w:val="0054435B"/>
    <w:rsid w:val="0054541B"/>
    <w:rsid w:val="0058755C"/>
    <w:rsid w:val="00606614"/>
    <w:rsid w:val="00632B23"/>
    <w:rsid w:val="00754E98"/>
    <w:rsid w:val="0083080E"/>
    <w:rsid w:val="00860229"/>
    <w:rsid w:val="008651AA"/>
    <w:rsid w:val="008767DB"/>
    <w:rsid w:val="00923084"/>
    <w:rsid w:val="00927AEB"/>
    <w:rsid w:val="009441BF"/>
    <w:rsid w:val="0095128F"/>
    <w:rsid w:val="009C7215"/>
    <w:rsid w:val="00A03B5F"/>
    <w:rsid w:val="00A83B1D"/>
    <w:rsid w:val="00A9231E"/>
    <w:rsid w:val="00AB43C4"/>
    <w:rsid w:val="00AC767F"/>
    <w:rsid w:val="00AD0EC5"/>
    <w:rsid w:val="00B065EE"/>
    <w:rsid w:val="00BE6E56"/>
    <w:rsid w:val="00CB2277"/>
    <w:rsid w:val="00D34E92"/>
    <w:rsid w:val="00DB7513"/>
    <w:rsid w:val="00E44595"/>
    <w:rsid w:val="00E73DA2"/>
    <w:rsid w:val="00EE58A2"/>
    <w:rsid w:val="00F9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1B12"/>
  <w15:chartTrackingRefBased/>
  <w15:docId w15:val="{56A20823-502D-46A2-9BAE-4627E929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Elegancki">
    <w:name w:val="Table Elegant"/>
    <w:basedOn w:val="Standardowy"/>
    <w:uiPriority w:val="99"/>
    <w:rsid w:val="0083080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83080E"/>
    <w:pPr>
      <w:ind w:left="720"/>
      <w:contextualSpacing/>
    </w:pPr>
  </w:style>
  <w:style w:type="table" w:styleId="Tabela-Siatka">
    <w:name w:val="Table Grid"/>
    <w:basedOn w:val="Standardowy"/>
    <w:uiPriority w:val="39"/>
    <w:rsid w:val="00B0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9554983-10C1-44A5-859A-E9E9AB3774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1583</Words>
  <Characters>9499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ugmi</dc:creator>
  <cp:keywords/>
  <dc:description/>
  <cp:lastModifiedBy>Ciaranek Agnieszka</cp:lastModifiedBy>
  <cp:revision>2</cp:revision>
  <cp:lastPrinted>2024-05-21T10:58:00Z</cp:lastPrinted>
  <dcterms:created xsi:type="dcterms:W3CDTF">2024-06-20T07:30:00Z</dcterms:created>
  <dcterms:modified xsi:type="dcterms:W3CDTF">2024-06-20T07:30:00Z</dcterms:modified>
</cp:coreProperties>
</file>